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E288" w14:textId="1E17A2EB" w:rsidR="00850B38" w:rsidRPr="00850B38" w:rsidRDefault="00850B38" w:rsidP="00850B38">
      <w:pPr>
        <w:shd w:val="clear" w:color="auto" w:fill="FFFFFF"/>
        <w:spacing w:before="300" w:after="300" w:line="240" w:lineRule="auto"/>
        <w:outlineLvl w:val="0"/>
        <w:rPr>
          <w:rFonts w:ascii="Poppins" w:eastAsia="Times New Roman" w:hAnsi="Poppins" w:cs="Poppins"/>
          <w:color w:val="333333"/>
          <w:sz w:val="20"/>
          <w:szCs w:val="20"/>
          <w:lang w:eastAsia="fr-FR"/>
        </w:rPr>
      </w:pPr>
      <w:r w:rsidRPr="00850B38">
        <w:rPr>
          <w:rFonts w:ascii="Poppins" w:eastAsia="Times New Roman" w:hAnsi="Poppins" w:cs="Poppins"/>
          <w:color w:val="E83D3D"/>
          <w:spacing w:val="-15"/>
          <w:kern w:val="36"/>
          <w:sz w:val="48"/>
          <w:szCs w:val="48"/>
          <w:lang w:eastAsia="fr-FR"/>
        </w:rPr>
        <w:t>Une aide à la classification des salariés</w:t>
      </w:r>
    </w:p>
    <w:p w14:paraId="6A37A931" w14:textId="77777777" w:rsidR="00850B38" w:rsidRPr="00850B38" w:rsidRDefault="00850B38" w:rsidP="00850B38">
      <w:pPr>
        <w:shd w:val="clear" w:color="auto" w:fill="FFFFFF"/>
        <w:spacing w:before="150" w:after="150" w:line="240" w:lineRule="auto"/>
        <w:rPr>
          <w:rFonts w:ascii="Poppins" w:eastAsia="Times New Roman" w:hAnsi="Poppins" w:cs="Poppins"/>
          <w:b/>
          <w:bCs/>
          <w:color w:val="333333"/>
          <w:sz w:val="23"/>
          <w:szCs w:val="23"/>
          <w:lang w:eastAsia="fr-FR"/>
        </w:rPr>
      </w:pPr>
      <w:r w:rsidRPr="1B812EFB">
        <w:rPr>
          <w:rFonts w:ascii="Poppins" w:eastAsia="Times New Roman" w:hAnsi="Poppins" w:cs="Poppins"/>
          <w:b/>
          <w:bCs/>
          <w:color w:val="333333"/>
          <w:sz w:val="23"/>
          <w:szCs w:val="23"/>
          <w:lang w:eastAsia="fr-FR"/>
        </w:rPr>
        <w:t>Comment classer les salariés dans la grille de classification ?</w:t>
      </w:r>
    </w:p>
    <w:p w14:paraId="3D691EF2"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i/>
          <w:iCs/>
          <w:sz w:val="24"/>
          <w:szCs w:val="24"/>
          <w:lang w:eastAsia="fr-FR"/>
        </w:rPr>
        <w:t>Comment classer les salariés dans la grille de classification ?</w:t>
      </w:r>
    </w:p>
    <w:p w14:paraId="04D4FA04"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i/>
          <w:iCs/>
          <w:sz w:val="24"/>
          <w:szCs w:val="24"/>
          <w:lang w:eastAsia="fr-FR"/>
        </w:rPr>
        <w:t>Chapitre 9 de la CCNS</w:t>
      </w:r>
    </w:p>
    <w:p w14:paraId="79882598"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CCNS met en place une grille de classification composée de 8 groupes :</w:t>
      </w:r>
    </w:p>
    <w:p w14:paraId="7717369F"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 les groupes 1 et 2 correspondent à des groupes d'employés, ouvriers,</w:t>
      </w:r>
      <w:r w:rsidRPr="00850B38">
        <w:rPr>
          <w:rFonts w:ascii="Times New Roman" w:eastAsia="Times New Roman" w:hAnsi="Times New Roman" w:cs="Times New Roman"/>
          <w:sz w:val="24"/>
          <w:szCs w:val="24"/>
          <w:lang w:eastAsia="fr-FR"/>
        </w:rPr>
        <w:br/>
        <w:t>- les groupes 3, 4 et 5 correspondent à des groupes de techniciens,</w:t>
      </w:r>
      <w:r w:rsidRPr="00850B38">
        <w:rPr>
          <w:rFonts w:ascii="Times New Roman" w:eastAsia="Times New Roman" w:hAnsi="Times New Roman" w:cs="Times New Roman"/>
          <w:sz w:val="24"/>
          <w:szCs w:val="24"/>
          <w:lang w:eastAsia="fr-FR"/>
        </w:rPr>
        <w:br/>
        <w:t>- les groupes 6, 7 et 8 correspondent à des groupes de cadres.</w:t>
      </w:r>
    </w:p>
    <w:p w14:paraId="50975C16"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CCNS met également en place une grille de classification pour le sport professionnel au chapitre 12 (c'est-à-dire les joueurs rémunérés et les entraineurs de joueurs rémunérés), pour les entraineurs (classe A à D).</w:t>
      </w:r>
      <w:r w:rsidRPr="00850B38">
        <w:rPr>
          <w:rFonts w:ascii="Times New Roman" w:eastAsia="Times New Roman" w:hAnsi="Times New Roman" w:cs="Times New Roman"/>
          <w:sz w:val="24"/>
          <w:szCs w:val="24"/>
          <w:lang w:eastAsia="fr-FR"/>
        </w:rPr>
        <w:br/>
      </w:r>
      <w:r w:rsidRPr="00850B38">
        <w:rPr>
          <w:rFonts w:ascii="Times New Roman" w:eastAsia="Times New Roman" w:hAnsi="Times New Roman" w:cs="Times New Roman"/>
          <w:b/>
          <w:bCs/>
          <w:sz w:val="24"/>
          <w:szCs w:val="24"/>
          <w:lang w:eastAsia="fr-FR"/>
        </w:rPr>
        <w:t>Du groupe que vous attribuerez à vos salariés dépend la rémunération minimale à verser</w:t>
      </w:r>
      <w:r w:rsidRPr="00850B38">
        <w:rPr>
          <w:rFonts w:ascii="Times New Roman" w:eastAsia="Times New Roman" w:hAnsi="Times New Roman" w:cs="Times New Roman"/>
          <w:sz w:val="24"/>
          <w:szCs w:val="24"/>
          <w:lang w:eastAsia="fr-FR"/>
        </w:rPr>
        <w:t>.</w:t>
      </w:r>
    </w:p>
    <w:p w14:paraId="59B4883D"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Ainsi, parce que la classification impacte directement la rémunération, il s'agit d'un sujet sensible avec votre salarié. Afin de prévenir tout désaccord et asseoir objectivement votre décision, la démarche de classification est donc une étape clef.</w:t>
      </w:r>
    </w:p>
    <w:p w14:paraId="7DDB7A9A"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question se pose donc de savoir comment classer les salariés dans la grille et quel groupe leur attribuer ?</w:t>
      </w:r>
    </w:p>
    <w:p w14:paraId="67FB5C1B"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Cette fiche a comme objectif de vous aider dans la classification de vos salariés, en vous présentant pratiquement la grille de la CCNS, et vous apportant les clefs pour réaliser les fiches de poste qui vous garantiront objectivité et transparence dans votre démarche de classification.</w:t>
      </w:r>
      <w:r w:rsidRPr="00850B38">
        <w:rPr>
          <w:rFonts w:ascii="Times New Roman" w:eastAsia="Times New Roman" w:hAnsi="Times New Roman" w:cs="Times New Roman"/>
          <w:sz w:val="24"/>
          <w:szCs w:val="24"/>
          <w:lang w:eastAsia="fr-FR"/>
        </w:rPr>
        <w:br/>
        <w:t> </w:t>
      </w:r>
    </w:p>
    <w:p w14:paraId="310962E2" w14:textId="77777777" w:rsidR="00850B38" w:rsidRPr="00850B38" w:rsidRDefault="00850B38" w:rsidP="00850B38">
      <w:pPr>
        <w:spacing w:before="300" w:after="300" w:line="240" w:lineRule="auto"/>
        <w:outlineLvl w:val="1"/>
        <w:rPr>
          <w:rFonts w:ascii="Poppins" w:eastAsia="Times New Roman" w:hAnsi="Poppins" w:cs="Poppins"/>
          <w:color w:val="26216E"/>
          <w:sz w:val="33"/>
          <w:szCs w:val="33"/>
          <w:lang w:eastAsia="fr-FR"/>
        </w:rPr>
      </w:pPr>
      <w:bookmarkStart w:id="0" w:name="Présentation_de_la_grille_de_classificat"/>
      <w:bookmarkEnd w:id="0"/>
      <w:r w:rsidRPr="00850B38">
        <w:rPr>
          <w:rFonts w:ascii="Poppins" w:eastAsia="Times New Roman" w:hAnsi="Poppins" w:cs="Poppins"/>
          <w:b/>
          <w:bCs/>
          <w:color w:val="26216E"/>
          <w:sz w:val="33"/>
          <w:szCs w:val="33"/>
          <w:lang w:eastAsia="fr-FR"/>
        </w:rPr>
        <w:t>Présentation de la grille de classification de la CCNS</w:t>
      </w:r>
    </w:p>
    <w:p w14:paraId="5023413B"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w:t>
      </w:r>
      <w:r w:rsidRPr="00850B38">
        <w:rPr>
          <w:rFonts w:ascii="Times New Roman" w:eastAsia="Times New Roman" w:hAnsi="Times New Roman" w:cs="Times New Roman"/>
          <w:i/>
          <w:iCs/>
          <w:sz w:val="24"/>
          <w:szCs w:val="24"/>
          <w:lang w:eastAsia="fr-FR"/>
        </w:rPr>
        <w:t>Cliquez sur l'image pour ouvrir la page correspondante</w:t>
      </w:r>
      <w:r w:rsidRPr="00850B38">
        <w:rPr>
          <w:rFonts w:ascii="Times New Roman" w:eastAsia="Times New Roman" w:hAnsi="Times New Roman" w:cs="Times New Roman"/>
          <w:sz w:val="24"/>
          <w:szCs w:val="24"/>
          <w:lang w:eastAsia="fr-FR"/>
        </w:rPr>
        <w:t>)</w:t>
      </w:r>
    </w:p>
    <w:p w14:paraId="738A590F" w14:textId="58E30B28" w:rsidR="00850B38" w:rsidRPr="00850B38" w:rsidRDefault="00850B38" w:rsidP="00850B38">
      <w:pPr>
        <w:spacing w:before="300" w:after="300" w:line="240" w:lineRule="auto"/>
        <w:outlineLvl w:val="2"/>
        <w:rPr>
          <w:rFonts w:ascii="Poppins" w:eastAsia="Times New Roman" w:hAnsi="Poppins" w:cs="Poppins"/>
          <w:b/>
          <w:bCs/>
          <w:sz w:val="24"/>
          <w:szCs w:val="24"/>
          <w:lang w:eastAsia="fr-FR"/>
        </w:rPr>
      </w:pPr>
      <w:r w:rsidRPr="00850B38">
        <w:rPr>
          <w:rFonts w:ascii="Poppins" w:eastAsia="Times New Roman" w:hAnsi="Poppins" w:cs="Poppins"/>
          <w:b/>
          <w:bCs/>
          <w:noProof/>
          <w:color w:val="26216E"/>
          <w:sz w:val="24"/>
          <w:szCs w:val="24"/>
          <w:lang w:eastAsia="fr-FR"/>
        </w:rPr>
        <w:lastRenderedPageBreak/>
        <w:drawing>
          <wp:inline distT="0" distB="0" distL="0" distR="0" wp14:anchorId="4D23874D" wp14:editId="155E2CA2">
            <wp:extent cx="5760720" cy="3185795"/>
            <wp:effectExtent l="0" t="0" r="0" b="0"/>
            <wp:docPr id="3" name="Image 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85795"/>
                    </a:xfrm>
                    <a:prstGeom prst="rect">
                      <a:avLst/>
                    </a:prstGeom>
                    <a:noFill/>
                    <a:ln>
                      <a:noFill/>
                    </a:ln>
                  </pic:spPr>
                </pic:pic>
              </a:graphicData>
            </a:graphic>
          </wp:inline>
        </w:drawing>
      </w:r>
      <w:r w:rsidRPr="00850B38">
        <w:rPr>
          <w:rFonts w:ascii="Poppins" w:eastAsia="Times New Roman" w:hAnsi="Poppins" w:cs="Poppins"/>
          <w:b/>
          <w:bCs/>
          <w:sz w:val="24"/>
          <w:szCs w:val="24"/>
          <w:lang w:eastAsia="fr-FR"/>
        </w:rPr>
        <w:br/>
        <w:t>Les critères de classification du salarié : l'autonomie, la responsabilité et la technicité</w:t>
      </w:r>
    </w:p>
    <w:p w14:paraId="1D87927B"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classification du salarié dans un groupe ne dépend pas du titre ou diplôme que détient ou prépare le salarié, mais des </w:t>
      </w:r>
      <w:r w:rsidRPr="00850B38">
        <w:rPr>
          <w:rFonts w:ascii="Times New Roman" w:eastAsia="Times New Roman" w:hAnsi="Times New Roman" w:cs="Times New Roman"/>
          <w:b/>
          <w:bCs/>
          <w:sz w:val="24"/>
          <w:szCs w:val="24"/>
          <w:lang w:eastAsia="fr-FR"/>
        </w:rPr>
        <w:t>missions réellement effectuées sur le terrain</w:t>
      </w:r>
      <w:r w:rsidRPr="00850B38">
        <w:rPr>
          <w:rFonts w:ascii="Times New Roman" w:eastAsia="Times New Roman" w:hAnsi="Times New Roman" w:cs="Times New Roman"/>
          <w:sz w:val="24"/>
          <w:szCs w:val="24"/>
          <w:lang w:eastAsia="fr-FR"/>
        </w:rPr>
        <w:t>.</w:t>
      </w:r>
    </w:p>
    <w:p w14:paraId="750B403D"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Ainsi, la classification répond à une logique de </w:t>
      </w:r>
      <w:r w:rsidRPr="00850B38">
        <w:rPr>
          <w:rFonts w:ascii="Times New Roman" w:eastAsia="Times New Roman" w:hAnsi="Times New Roman" w:cs="Times New Roman"/>
          <w:b/>
          <w:bCs/>
          <w:sz w:val="24"/>
          <w:szCs w:val="24"/>
          <w:lang w:eastAsia="fr-FR"/>
        </w:rPr>
        <w:t>compétence</w:t>
      </w:r>
      <w:r w:rsidRPr="00850B38">
        <w:rPr>
          <w:rFonts w:ascii="Times New Roman" w:eastAsia="Times New Roman" w:hAnsi="Times New Roman" w:cs="Times New Roman"/>
          <w:sz w:val="24"/>
          <w:szCs w:val="24"/>
          <w:lang w:eastAsia="fr-FR"/>
        </w:rPr>
        <w:t> (</w:t>
      </w:r>
      <w:r w:rsidRPr="00850B38">
        <w:rPr>
          <w:rFonts w:ascii="Times New Roman" w:eastAsia="Times New Roman" w:hAnsi="Times New Roman" w:cs="Times New Roman"/>
          <w:i/>
          <w:iCs/>
          <w:sz w:val="24"/>
          <w:szCs w:val="24"/>
          <w:lang w:eastAsia="fr-FR"/>
        </w:rPr>
        <w:t>compétence requise pour le poste</w:t>
      </w:r>
      <w:r w:rsidRPr="00850B38">
        <w:rPr>
          <w:rFonts w:ascii="Times New Roman" w:eastAsia="Times New Roman" w:hAnsi="Times New Roman" w:cs="Times New Roman"/>
          <w:sz w:val="24"/>
          <w:szCs w:val="24"/>
          <w:lang w:eastAsia="fr-FR"/>
        </w:rPr>
        <w:t>).</w:t>
      </w:r>
    </w:p>
    <w:p w14:paraId="4BAC4FE8"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question centrale que vous devez vous posez est : quelle est la compétence requise pour exercer le poste que mon salarié occupe ?</w:t>
      </w:r>
    </w:p>
    <w:p w14:paraId="2C8258EA"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compétence requise pour exercer le poste visé se décompose en 3 éléments complémentaires :</w:t>
      </w:r>
    </w:p>
    <w:p w14:paraId="1F99D67C" w14:textId="77777777" w:rsidR="00850B38" w:rsidRPr="00850B38" w:rsidRDefault="00850B38" w:rsidP="00850B38">
      <w:pPr>
        <w:numPr>
          <w:ilvl w:val="0"/>
          <w:numId w:val="8"/>
        </w:numPr>
        <w:spacing w:after="0" w:line="240" w:lineRule="auto"/>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l'autonomie requise</w:t>
      </w:r>
    </w:p>
    <w:p w14:paraId="6BC625D7"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=&gt; Le degré d'autonomie s'apprécie en analysant les modalités selon lesquelles s'exerce le contrôle sur le salarié. </w:t>
      </w:r>
      <w:r w:rsidRPr="00850B38">
        <w:rPr>
          <w:rFonts w:ascii="Times New Roman" w:eastAsia="Times New Roman" w:hAnsi="Times New Roman" w:cs="Times New Roman"/>
          <w:sz w:val="24"/>
          <w:szCs w:val="24"/>
          <w:lang w:eastAsia="fr-FR"/>
        </w:rPr>
        <w:br/>
        <w:t> </w:t>
      </w:r>
    </w:p>
    <w:p w14:paraId="2BA69E4B" w14:textId="77777777" w:rsidR="00850B38" w:rsidRPr="00850B38" w:rsidRDefault="00850B38" w:rsidP="00850B38">
      <w:pPr>
        <w:numPr>
          <w:ilvl w:val="0"/>
          <w:numId w:val="9"/>
        </w:numPr>
        <w:spacing w:after="0" w:line="240" w:lineRule="auto"/>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la responsabilité requise </w:t>
      </w:r>
    </w:p>
    <w:p w14:paraId="32138062"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=&gt; Le degré de responsabilité s'apprécie en analysant l'étendue du pouvoir confié au salarié dans le cadre de son poste par rapport :</w:t>
      </w:r>
    </w:p>
    <w:p w14:paraId="313100FA"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 au cadre matériel dans lequel s'exerce sa mission ; </w:t>
      </w:r>
    </w:p>
    <w:p w14:paraId="3FFF3456"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 xml:space="preserve">- à l'équipe avec laquelle il travaille (salariés ou </w:t>
      </w:r>
      <w:proofErr w:type="spellStart"/>
      <w:r w:rsidRPr="00850B38">
        <w:rPr>
          <w:rFonts w:ascii="Times New Roman" w:eastAsia="Times New Roman" w:hAnsi="Times New Roman" w:cs="Times New Roman"/>
          <w:sz w:val="24"/>
          <w:szCs w:val="24"/>
          <w:lang w:eastAsia="fr-FR"/>
        </w:rPr>
        <w:t>non salariés</w:t>
      </w:r>
      <w:proofErr w:type="spellEnd"/>
      <w:r w:rsidRPr="00850B38">
        <w:rPr>
          <w:rFonts w:ascii="Times New Roman" w:eastAsia="Times New Roman" w:hAnsi="Times New Roman" w:cs="Times New Roman"/>
          <w:sz w:val="24"/>
          <w:szCs w:val="24"/>
          <w:lang w:eastAsia="fr-FR"/>
        </w:rPr>
        <w:t>) ; </w:t>
      </w:r>
    </w:p>
    <w:p w14:paraId="3C87A5F4"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 aux « clients » : élèves pour un entraineur, personnel de l'entreprise pour un responsable de ressources humaines…</w:t>
      </w:r>
      <w:r w:rsidRPr="00850B38">
        <w:rPr>
          <w:rFonts w:ascii="Times New Roman" w:eastAsia="Times New Roman" w:hAnsi="Times New Roman" w:cs="Times New Roman"/>
          <w:sz w:val="24"/>
          <w:szCs w:val="24"/>
          <w:lang w:eastAsia="fr-FR"/>
        </w:rPr>
        <w:br/>
        <w:t> </w:t>
      </w:r>
    </w:p>
    <w:p w14:paraId="3AF64BE5" w14:textId="77777777" w:rsidR="00850B38" w:rsidRPr="00850B38" w:rsidRDefault="00850B38" w:rsidP="00850B38">
      <w:pPr>
        <w:numPr>
          <w:ilvl w:val="0"/>
          <w:numId w:val="10"/>
        </w:numPr>
        <w:spacing w:after="0" w:line="240" w:lineRule="auto"/>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la technicité requise</w:t>
      </w:r>
    </w:p>
    <w:p w14:paraId="15CA6A42"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lastRenderedPageBreak/>
        <w:t>=&gt; Le degré de technicité s'apprécie en analysant la technique mise en œuvre pour l'exécution des tâches effectuées par le salarié.</w:t>
      </w:r>
    </w:p>
    <w:p w14:paraId="115B2631" w14:textId="77777777" w:rsidR="00850B38" w:rsidRPr="00850B38" w:rsidRDefault="00850B38" w:rsidP="00850B38">
      <w:pPr>
        <w:spacing w:after="0" w:line="240" w:lineRule="auto"/>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color w:val="0063B6"/>
          <w:sz w:val="24"/>
          <w:szCs w:val="24"/>
          <w:lang w:eastAsia="fr-FR"/>
        </w:rPr>
        <w:t>A noter :</w:t>
      </w:r>
    </w:p>
    <w:p w14:paraId="70D4F2D3" w14:textId="77777777" w:rsidR="00850B38" w:rsidRPr="00850B38" w:rsidRDefault="00850B38" w:rsidP="00850B38">
      <w:pPr>
        <w:numPr>
          <w:ilvl w:val="0"/>
          <w:numId w:val="11"/>
        </w:numPr>
        <w:spacing w:after="0" w:line="240" w:lineRule="auto"/>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i/>
          <w:iCs/>
          <w:sz w:val="24"/>
          <w:szCs w:val="24"/>
          <w:lang w:eastAsia="fr-FR"/>
        </w:rPr>
        <w:t>La classification ne s'opère pas en prenant en compte la seule possession d'un titre, d'un diplôme ou d'une certification professionnelle ;</w:t>
      </w:r>
    </w:p>
    <w:p w14:paraId="34747E5E" w14:textId="77777777" w:rsidR="00850B38" w:rsidRPr="00850B38" w:rsidRDefault="00850B38" w:rsidP="00850B38">
      <w:pPr>
        <w:numPr>
          <w:ilvl w:val="0"/>
          <w:numId w:val="11"/>
        </w:numPr>
        <w:spacing w:after="0" w:line="240" w:lineRule="auto"/>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i/>
          <w:iCs/>
          <w:sz w:val="24"/>
          <w:szCs w:val="24"/>
          <w:lang w:eastAsia="fr-FR"/>
        </w:rPr>
        <w:t>Certains CQP de la branche peuvent imposer un groupe minimum de classification du salarié. </w:t>
      </w:r>
    </w:p>
    <w:p w14:paraId="74209D68"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Exemple</w:t>
      </w:r>
      <w:r w:rsidRPr="00850B38">
        <w:rPr>
          <w:rFonts w:ascii="Times New Roman" w:eastAsia="Times New Roman" w:hAnsi="Times New Roman" w:cs="Times New Roman"/>
          <w:sz w:val="24"/>
          <w:szCs w:val="24"/>
          <w:lang w:eastAsia="fr-FR"/>
        </w:rPr>
        <w:t> </w:t>
      </w:r>
      <w:r w:rsidRPr="00850B38">
        <w:rPr>
          <w:rFonts w:ascii="Times New Roman" w:eastAsia="Times New Roman" w:hAnsi="Times New Roman" w:cs="Times New Roman"/>
          <w:sz w:val="24"/>
          <w:szCs w:val="24"/>
          <w:lang w:eastAsia="fr-FR"/>
        </w:rPr>
        <w:br/>
      </w:r>
      <w:r w:rsidRPr="00850B38">
        <w:rPr>
          <w:rFonts w:ascii="Times New Roman" w:eastAsia="Times New Roman" w:hAnsi="Times New Roman" w:cs="Times New Roman"/>
          <w:i/>
          <w:iCs/>
          <w:sz w:val="24"/>
          <w:szCs w:val="24"/>
          <w:lang w:eastAsia="fr-FR"/>
        </w:rPr>
        <w:t>Votre salarié BE1 ne sera pas nécessairement en groupe 3 et votre BE2 en groupe 4… Leur mission seront analysées et en fonction de l'autonomie, la responsabilité et la technicité mises en œuvre, vous pourrez leur attribuer un groupe de classification.</w:t>
      </w:r>
    </w:p>
    <w:p w14:paraId="2243A701" w14:textId="77777777" w:rsidR="00850B38" w:rsidRPr="00850B38" w:rsidRDefault="00850B38" w:rsidP="00850B38">
      <w:pPr>
        <w:spacing w:before="300" w:after="300" w:line="240" w:lineRule="auto"/>
        <w:outlineLvl w:val="2"/>
        <w:rPr>
          <w:rFonts w:ascii="Poppins" w:eastAsia="Times New Roman" w:hAnsi="Poppins" w:cs="Poppins"/>
          <w:b/>
          <w:bCs/>
          <w:sz w:val="24"/>
          <w:szCs w:val="24"/>
          <w:lang w:eastAsia="fr-FR"/>
        </w:rPr>
      </w:pPr>
      <w:r w:rsidRPr="00850B38">
        <w:rPr>
          <w:rFonts w:ascii="Poppins" w:eastAsia="Times New Roman" w:hAnsi="Poppins" w:cs="Poppins"/>
          <w:b/>
          <w:bCs/>
          <w:sz w:val="24"/>
          <w:szCs w:val="24"/>
          <w:lang w:eastAsia="fr-FR"/>
        </w:rPr>
        <w:t>La polyvalence des tâches </w:t>
      </w:r>
    </w:p>
    <w:p w14:paraId="186A8D89"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CCNS indique la marche à suivre lorsque le salarié exerce de manière permanente des activités qui relèvent de qualifications correspondant à des groupes différents (= polyvalence des tâches, </w:t>
      </w:r>
      <w:r w:rsidRPr="00850B38">
        <w:rPr>
          <w:rFonts w:ascii="Times New Roman" w:eastAsia="Times New Roman" w:hAnsi="Times New Roman" w:cs="Times New Roman"/>
          <w:color w:val="990066"/>
          <w:sz w:val="24"/>
          <w:szCs w:val="24"/>
          <w:lang w:eastAsia="fr-FR"/>
        </w:rPr>
        <w:t>art. 9.1.2</w:t>
      </w:r>
      <w:r w:rsidRPr="00850B38">
        <w:rPr>
          <w:rFonts w:ascii="Times New Roman" w:eastAsia="Times New Roman" w:hAnsi="Times New Roman" w:cs="Times New Roman"/>
          <w:sz w:val="24"/>
          <w:szCs w:val="24"/>
          <w:lang w:eastAsia="fr-FR"/>
        </w:rPr>
        <w:t>).</w:t>
      </w:r>
    </w:p>
    <w:p w14:paraId="4AC46EC6"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CCNS prévoit que lorsque les tâches relatives au groupe le plus élevé dépassent </w:t>
      </w:r>
      <w:r w:rsidRPr="00850B38">
        <w:rPr>
          <w:rFonts w:ascii="Times New Roman" w:eastAsia="Times New Roman" w:hAnsi="Times New Roman" w:cs="Times New Roman"/>
          <w:b/>
          <w:bCs/>
          <w:sz w:val="24"/>
          <w:szCs w:val="24"/>
          <w:lang w:eastAsia="fr-FR"/>
        </w:rPr>
        <w:t>20% </w:t>
      </w:r>
      <w:r w:rsidRPr="00850B38">
        <w:rPr>
          <w:rFonts w:ascii="Times New Roman" w:eastAsia="Times New Roman" w:hAnsi="Times New Roman" w:cs="Times New Roman"/>
          <w:sz w:val="24"/>
          <w:szCs w:val="24"/>
          <w:lang w:eastAsia="fr-FR"/>
        </w:rPr>
        <w:t>du temps de travail hebdomadaire, le classification dans le groupe correspondant à l'activité la plus élevée est retenue.</w:t>
      </w:r>
      <w:r w:rsidRPr="00850B38">
        <w:rPr>
          <w:rFonts w:ascii="Times New Roman" w:eastAsia="Times New Roman" w:hAnsi="Times New Roman" w:cs="Times New Roman"/>
          <w:sz w:val="24"/>
          <w:szCs w:val="24"/>
          <w:lang w:eastAsia="fr-FR"/>
        </w:rPr>
        <w:br/>
        <w:t> </w:t>
      </w:r>
    </w:p>
    <w:p w14:paraId="6CDA8FFF" w14:textId="77777777" w:rsidR="00850B38" w:rsidRPr="00850B38" w:rsidRDefault="00850B38" w:rsidP="00850B38">
      <w:pPr>
        <w:spacing w:after="0" w:line="240" w:lineRule="auto"/>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br/>
      </w:r>
      <w:hyperlink r:id="rId10" w:anchor="top" w:history="1">
        <w:r w:rsidRPr="00850B38">
          <w:rPr>
            <w:rFonts w:ascii="Times New Roman" w:eastAsia="Times New Roman" w:hAnsi="Times New Roman" w:cs="Times New Roman"/>
            <w:color w:val="26216E"/>
            <w:sz w:val="24"/>
            <w:szCs w:val="24"/>
            <w:u w:val="single"/>
            <w:lang w:eastAsia="fr-FR"/>
          </w:rPr>
          <w:t>↑ Haut de page</w:t>
        </w:r>
      </w:hyperlink>
      <w:bookmarkStart w:id="1" w:name="Démarche_de_classification_:_la_fiche_de"/>
      <w:bookmarkEnd w:id="1"/>
    </w:p>
    <w:p w14:paraId="17D32353" w14:textId="77777777" w:rsidR="00850B38" w:rsidRPr="00850B38" w:rsidRDefault="00850B38" w:rsidP="00850B38">
      <w:pPr>
        <w:spacing w:before="300" w:after="300" w:line="240" w:lineRule="auto"/>
        <w:outlineLvl w:val="1"/>
        <w:rPr>
          <w:rFonts w:ascii="Poppins" w:eastAsia="Times New Roman" w:hAnsi="Poppins" w:cs="Poppins"/>
          <w:color w:val="26216E"/>
          <w:sz w:val="33"/>
          <w:szCs w:val="33"/>
          <w:lang w:eastAsia="fr-FR"/>
        </w:rPr>
      </w:pPr>
      <w:r w:rsidRPr="00850B38">
        <w:rPr>
          <w:rFonts w:ascii="Poppins" w:eastAsia="Times New Roman" w:hAnsi="Poppins" w:cs="Poppins"/>
          <w:b/>
          <w:bCs/>
          <w:color w:val="26216E"/>
          <w:sz w:val="33"/>
          <w:szCs w:val="33"/>
          <w:lang w:eastAsia="fr-FR"/>
        </w:rPr>
        <w:t>Démarche de classification : la fiche de poste </w:t>
      </w:r>
    </w:p>
    <w:p w14:paraId="19FEDA08"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classification du salarié doit être la résultante d'une réflexion sur l'organisation de l'emploi au sein d'une structure, et notamment l'organisation des missions de chacun des salariés (réalisation de fiche de poste, rencontre avec les salariés…).</w:t>
      </w:r>
    </w:p>
    <w:p w14:paraId="60FF2531"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L'établissement d'une fiche de poste est vivement recommandé. Elle permet d'opérer une classification plus lisible, plus juste et objective.</w:t>
      </w:r>
    </w:p>
    <w:p w14:paraId="3742C329"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Elle doit faire apparaitre les missions des salariés ainsi que les degrés d'autonomie, de technicité et de responsabilité mobilisés.</w:t>
      </w:r>
      <w:r w:rsidRPr="00850B38">
        <w:rPr>
          <w:rFonts w:ascii="Times New Roman" w:eastAsia="Times New Roman" w:hAnsi="Times New Roman" w:cs="Times New Roman"/>
          <w:sz w:val="24"/>
          <w:szCs w:val="24"/>
          <w:lang w:eastAsia="fr-FR"/>
        </w:rPr>
        <w:br/>
        <w:t> </w:t>
      </w:r>
    </w:p>
    <w:p w14:paraId="1745C720" w14:textId="77777777" w:rsidR="00850B38" w:rsidRPr="00850B38" w:rsidRDefault="00850B38" w:rsidP="00850B38">
      <w:pPr>
        <w:spacing w:before="300" w:after="300" w:line="240" w:lineRule="auto"/>
        <w:outlineLvl w:val="2"/>
        <w:rPr>
          <w:rFonts w:ascii="Poppins" w:eastAsia="Times New Roman" w:hAnsi="Poppins" w:cs="Poppins"/>
          <w:b/>
          <w:bCs/>
          <w:sz w:val="24"/>
          <w:szCs w:val="24"/>
          <w:lang w:eastAsia="fr-FR"/>
        </w:rPr>
      </w:pPr>
      <w:r w:rsidRPr="00850B38">
        <w:rPr>
          <w:rFonts w:ascii="Poppins" w:eastAsia="Times New Roman" w:hAnsi="Poppins" w:cs="Poppins"/>
          <w:b/>
          <w:bCs/>
          <w:sz w:val="24"/>
          <w:szCs w:val="24"/>
          <w:lang w:eastAsia="fr-FR"/>
        </w:rPr>
        <w:t>La méthodologie d'élaboration d'une fiche de poste</w:t>
      </w:r>
    </w:p>
    <w:p w14:paraId="6AF4D82F"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Nous vous invitons à suivre la méthodologie, succincte, suivante :</w:t>
      </w:r>
    </w:p>
    <w:p w14:paraId="4E1680CE"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1°/ Lister l'ensemble des missions</w:t>
      </w:r>
      <w:r w:rsidRPr="00850B38">
        <w:rPr>
          <w:rFonts w:ascii="Times New Roman" w:eastAsia="Times New Roman" w:hAnsi="Times New Roman" w:cs="Times New Roman"/>
          <w:sz w:val="24"/>
          <w:szCs w:val="24"/>
          <w:lang w:eastAsia="fr-FR"/>
        </w:rPr>
        <w:t> effectuées par votre salarié : « brainstorming »</w:t>
      </w:r>
    </w:p>
    <w:p w14:paraId="505830E2"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=&gt; Description précise des missions au regard du mode opératoire suivi, de la relations avec les autres salariés, les contacts extérieurs à la structure…</w:t>
      </w:r>
    </w:p>
    <w:p w14:paraId="625823F8"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lastRenderedPageBreak/>
        <w:t>=&gt; Faire attention aux termes utilisés</w:t>
      </w:r>
      <w:r w:rsidRPr="00850B38">
        <w:rPr>
          <w:rFonts w:ascii="Times New Roman" w:eastAsia="Times New Roman" w:hAnsi="Times New Roman" w:cs="Times New Roman"/>
          <w:sz w:val="24"/>
          <w:szCs w:val="24"/>
          <w:lang w:eastAsia="fr-FR"/>
        </w:rPr>
        <w:br/>
      </w:r>
      <w:r w:rsidRPr="00850B38">
        <w:rPr>
          <w:rFonts w:ascii="Times New Roman" w:eastAsia="Times New Roman" w:hAnsi="Times New Roman" w:cs="Times New Roman"/>
          <w:i/>
          <w:iCs/>
          <w:sz w:val="24"/>
          <w:szCs w:val="24"/>
          <w:lang w:eastAsia="fr-FR"/>
        </w:rPr>
        <w:t>"Responsable de » est un terme peu précis et peut couvrir de nombreuses situations, nous vous recommandons de définir alors quelle est l'étendue de sa responsabilité."</w:t>
      </w:r>
    </w:p>
    <w:p w14:paraId="6A68C113"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=&gt; Utiliser des verbes d'actions</w:t>
      </w:r>
      <w:r w:rsidRPr="00850B38">
        <w:rPr>
          <w:rFonts w:ascii="Times New Roman" w:eastAsia="Times New Roman" w:hAnsi="Times New Roman" w:cs="Times New Roman"/>
          <w:sz w:val="24"/>
          <w:szCs w:val="24"/>
          <w:lang w:eastAsia="fr-FR"/>
        </w:rPr>
        <w:br/>
      </w:r>
      <w:r w:rsidRPr="00850B38">
        <w:rPr>
          <w:rFonts w:ascii="Times New Roman" w:eastAsia="Times New Roman" w:hAnsi="Times New Roman" w:cs="Times New Roman"/>
          <w:i/>
          <w:iCs/>
          <w:sz w:val="24"/>
          <w:szCs w:val="24"/>
          <w:lang w:eastAsia="fr-FR"/>
        </w:rPr>
        <w:t>Il encadre, il anime, il reçoit et trie le courrier…</w:t>
      </w:r>
    </w:p>
    <w:p w14:paraId="4FC3E9E4"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2°/ Regrouper les missions par items</w:t>
      </w:r>
      <w:r w:rsidRPr="00850B38">
        <w:rPr>
          <w:rFonts w:ascii="Times New Roman" w:eastAsia="Times New Roman" w:hAnsi="Times New Roman" w:cs="Times New Roman"/>
          <w:sz w:val="24"/>
          <w:szCs w:val="24"/>
          <w:lang w:eastAsia="fr-FR"/>
        </w:rPr>
        <w:t> : autonomie, responsabilité, technicité.</w:t>
      </w:r>
    </w:p>
    <w:p w14:paraId="29F0B090"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3°/ Comparer les missions ainsi répertoriées avec la grille de classification de la CCNS.</w:t>
      </w:r>
    </w:p>
    <w:p w14:paraId="11B24AE6"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Au regard de cette comparaison, attribuer au salarié le groupe qui correspond à ses missions et vérifier que cette classification soit cohérente avec la dénomination de l'emploi de votre salarié.</w:t>
      </w:r>
    </w:p>
    <w:p w14:paraId="7FF01113" w14:textId="4A50487A"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noProof/>
          <w:sz w:val="24"/>
          <w:szCs w:val="24"/>
          <w:lang w:eastAsia="fr-FR"/>
        </w:rPr>
        <w:drawing>
          <wp:inline distT="0" distB="0" distL="0" distR="0" wp14:anchorId="670A6A9E" wp14:editId="356A4E72">
            <wp:extent cx="198120" cy="198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850B38">
        <w:rPr>
          <w:rFonts w:ascii="Times New Roman" w:eastAsia="Times New Roman" w:hAnsi="Times New Roman" w:cs="Times New Roman"/>
          <w:b/>
          <w:bCs/>
          <w:i/>
          <w:iCs/>
          <w:sz w:val="24"/>
          <w:szCs w:val="24"/>
          <w:lang w:eastAsia="fr-FR"/>
        </w:rPr>
        <w:t>Nous vous recommandons, dans la mesure du possible de réaliser ce travail en concertation avec vos salariés. Cependant, la décision finale appartient à l'employeur.</w:t>
      </w:r>
    </w:p>
    <w:p w14:paraId="37CBF698"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i/>
          <w:iCs/>
          <w:sz w:val="24"/>
          <w:szCs w:val="24"/>
          <w:lang w:eastAsia="fr-FR"/>
        </w:rPr>
        <w:t>Le salarié ne peut refuser sa classification dans la mesure où elle correspond aux responsabilités, à l'autonomie et la technicité requises dans le cadre de son emploi.</w:t>
      </w:r>
      <w:r w:rsidRPr="00850B38">
        <w:rPr>
          <w:rFonts w:ascii="Times New Roman" w:eastAsia="Times New Roman" w:hAnsi="Times New Roman" w:cs="Times New Roman"/>
          <w:b/>
          <w:bCs/>
          <w:i/>
          <w:iCs/>
          <w:sz w:val="24"/>
          <w:szCs w:val="24"/>
          <w:lang w:eastAsia="fr-FR"/>
        </w:rPr>
        <w:br/>
        <w:t>Il est cependant important d'être en mesure de justifier la décision de manière objective afin d'éviter un litige, ou un contentieux avec un salarié.</w:t>
      </w:r>
      <w:r w:rsidRPr="00850B38">
        <w:rPr>
          <w:rFonts w:ascii="Times New Roman" w:eastAsia="Times New Roman" w:hAnsi="Times New Roman" w:cs="Times New Roman"/>
          <w:sz w:val="24"/>
          <w:szCs w:val="24"/>
          <w:lang w:eastAsia="fr-FR"/>
        </w:rPr>
        <w:br/>
        <w:t> </w:t>
      </w:r>
    </w:p>
    <w:p w14:paraId="26C00641" w14:textId="77777777" w:rsidR="00850B38" w:rsidRPr="00850B38" w:rsidRDefault="00850B38" w:rsidP="00850B38">
      <w:pPr>
        <w:spacing w:before="300" w:after="300" w:line="240" w:lineRule="auto"/>
        <w:outlineLvl w:val="2"/>
        <w:rPr>
          <w:rFonts w:ascii="Poppins" w:eastAsia="Times New Roman" w:hAnsi="Poppins" w:cs="Poppins"/>
          <w:b/>
          <w:bCs/>
          <w:sz w:val="24"/>
          <w:szCs w:val="24"/>
          <w:lang w:eastAsia="fr-FR"/>
        </w:rPr>
      </w:pPr>
      <w:r w:rsidRPr="00850B38">
        <w:rPr>
          <w:rFonts w:ascii="Poppins" w:eastAsia="Times New Roman" w:hAnsi="Poppins" w:cs="Poppins"/>
          <w:b/>
          <w:bCs/>
          <w:sz w:val="24"/>
          <w:szCs w:val="24"/>
          <w:lang w:eastAsia="fr-FR"/>
        </w:rPr>
        <w:t>La description pratique des groupes de classification </w:t>
      </w:r>
    </w:p>
    <w:p w14:paraId="2FBCA7B5"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Afin de vous permettre de comprendre les classifications attribuées, vous trouverez ci-dessous une description pratique des groupes de classification.</w:t>
      </w:r>
    </w:p>
    <w:p w14:paraId="737A9827"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Une classification en groupe 1</w:t>
      </w:r>
      <w:r w:rsidRPr="00850B38">
        <w:rPr>
          <w:rFonts w:ascii="Times New Roman" w:eastAsia="Times New Roman" w:hAnsi="Times New Roman" w:cs="Times New Roman"/>
          <w:sz w:val="24"/>
          <w:szCs w:val="24"/>
          <w:lang w:eastAsia="fr-FR"/>
        </w:rPr>
        <w:t> est attribuée lorsque l'emploi occupé présente une absence de technicité, d'autonomie et de responsabilité.</w:t>
      </w:r>
    </w:p>
    <w:p w14:paraId="412C025C"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Le salarié classé en groupe 1, exécute un ensemble de tâches qui nécessitent une adaptation au poste d'au plus 2 jours.</w:t>
      </w:r>
    </w:p>
    <w:p w14:paraId="5063565E"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Une classification en groupe 2</w:t>
      </w:r>
      <w:r w:rsidRPr="00850B38">
        <w:rPr>
          <w:rFonts w:ascii="Times New Roman" w:eastAsia="Times New Roman" w:hAnsi="Times New Roman" w:cs="Times New Roman"/>
          <w:sz w:val="24"/>
          <w:szCs w:val="24"/>
          <w:lang w:eastAsia="fr-FR"/>
        </w:rPr>
        <w:t> est attribuée lorsque l'emploi occupé présente un faible degré de technicité, d'autonomie et de responsabilité.</w:t>
      </w:r>
    </w:p>
    <w:p w14:paraId="0DF530EA"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La salarié classé en groupe 2, exécute un programme préétabli sans autonomie et sans place à son esprit d'initiatives.</w:t>
      </w:r>
    </w:p>
    <w:p w14:paraId="12622F8B"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Une classification en groupe 3</w:t>
      </w:r>
      <w:r w:rsidRPr="00850B38">
        <w:rPr>
          <w:rFonts w:ascii="Times New Roman" w:eastAsia="Times New Roman" w:hAnsi="Times New Roman" w:cs="Times New Roman"/>
          <w:sz w:val="24"/>
          <w:szCs w:val="24"/>
          <w:lang w:eastAsia="fr-FR"/>
        </w:rPr>
        <w:t> est attribuée lorsque l'emploi, au regard des compétences sportives ou administratives requises, impose une qualification de « techniciens », mais qu'il est caractérisé par un faible niveau d'autonomie et de responsabilité, ce qui le place nécessairement dans le premier groupe de techniciens.</w:t>
      </w:r>
    </w:p>
    <w:p w14:paraId="5BC69341"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Le salarié, d'une manière générale est dans une logique d'exécution conformément à un cadre préfixé, il n'est pas dans une logique de conception de moyens, de mise en place du cadre dans lequel il va travailler. Il n'agit ainsi pas sur son cadre de travail.</w:t>
      </w:r>
    </w:p>
    <w:p w14:paraId="6C0C0172"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Le salarié occupant un emploi relevant du groupe 3 « participe » (il est rarement seul acteur, maître de la totalité de la mission), « propose » (dans des domaines relevant de sa compétence technique, il soumet des propositions que valide son supérieur mais n'est pas un acteur pro actif), « applique ».</w:t>
      </w:r>
    </w:p>
    <w:p w14:paraId="23A074A4"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Ses missions sont exécutées sous le contrôle continu d'un supérieur.</w:t>
      </w:r>
    </w:p>
    <w:p w14:paraId="5DA785BA"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lastRenderedPageBreak/>
        <w:t>Une classification en groupe 4</w:t>
      </w:r>
      <w:r w:rsidRPr="00850B38">
        <w:rPr>
          <w:rFonts w:ascii="Times New Roman" w:eastAsia="Times New Roman" w:hAnsi="Times New Roman" w:cs="Times New Roman"/>
          <w:sz w:val="24"/>
          <w:szCs w:val="24"/>
          <w:lang w:eastAsia="fr-FR"/>
        </w:rPr>
        <w:t> est attribuée lorsque l'emploi, au regard des compétences sportives ou administratives requises, impose une qualification de « techniciens », avec et qu'il requiert des responsabilités limités sur certains thèmes.</w:t>
      </w:r>
    </w:p>
    <w:p w14:paraId="7EC21BB7"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Le salarié occupant un emploi relevant du groupe 4 est moins dans l'exécution et plus dans la force de proposition et la conception de moyens.</w:t>
      </w:r>
      <w:r w:rsidRPr="00850B38">
        <w:rPr>
          <w:rFonts w:ascii="Times New Roman" w:eastAsia="Times New Roman" w:hAnsi="Times New Roman" w:cs="Times New Roman"/>
          <w:sz w:val="24"/>
          <w:szCs w:val="24"/>
          <w:lang w:eastAsia="fr-FR"/>
        </w:rPr>
        <w:br/>
        <w:t xml:space="preserve">Il rend compte périodiquement de l'exécution </w:t>
      </w:r>
      <w:proofErr w:type="spellStart"/>
      <w:r w:rsidRPr="00850B38">
        <w:rPr>
          <w:rFonts w:ascii="Times New Roman" w:eastAsia="Times New Roman" w:hAnsi="Times New Roman" w:cs="Times New Roman"/>
          <w:sz w:val="24"/>
          <w:szCs w:val="24"/>
          <w:lang w:eastAsia="fr-FR"/>
        </w:rPr>
        <w:t>des</w:t>
      </w:r>
      <w:proofErr w:type="spellEnd"/>
      <w:r w:rsidRPr="00850B38">
        <w:rPr>
          <w:rFonts w:ascii="Times New Roman" w:eastAsia="Times New Roman" w:hAnsi="Times New Roman" w:cs="Times New Roman"/>
          <w:sz w:val="24"/>
          <w:szCs w:val="24"/>
          <w:lang w:eastAsia="fr-FR"/>
        </w:rPr>
        <w:t xml:space="preserve"> ses missions.</w:t>
      </w:r>
    </w:p>
    <w:p w14:paraId="77AE31F0"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Une classification en groupe 5</w:t>
      </w:r>
      <w:r w:rsidRPr="00850B38">
        <w:rPr>
          <w:rFonts w:ascii="Times New Roman" w:eastAsia="Times New Roman" w:hAnsi="Times New Roman" w:cs="Times New Roman"/>
          <w:sz w:val="24"/>
          <w:szCs w:val="24"/>
          <w:lang w:eastAsia="fr-FR"/>
        </w:rPr>
        <w:t> est attribuée lorsque l'emploi occupé par le salarié requiert une technicité imposant une qualification de « techniciens », et se caractérise par des degrés d'autonomie et de responsabilité importants.</w:t>
      </w:r>
    </w:p>
    <w:p w14:paraId="70BECB21"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Le salarié assure des missions de coordination d'équipe et de projet et est dans une logique d'analyse et d'évaluation de résultats (il va au-delà de la simple exécution de tâches, et la conception de moyens).</w:t>
      </w:r>
      <w:r w:rsidRPr="00850B38">
        <w:rPr>
          <w:rFonts w:ascii="Times New Roman" w:eastAsia="Times New Roman" w:hAnsi="Times New Roman" w:cs="Times New Roman"/>
          <w:sz w:val="24"/>
          <w:szCs w:val="24"/>
          <w:lang w:eastAsia="fr-FR"/>
        </w:rPr>
        <w:br/>
        <w:t xml:space="preserve">Il rend compte périodiquement de l'exécution </w:t>
      </w:r>
      <w:proofErr w:type="spellStart"/>
      <w:r w:rsidRPr="00850B38">
        <w:rPr>
          <w:rFonts w:ascii="Times New Roman" w:eastAsia="Times New Roman" w:hAnsi="Times New Roman" w:cs="Times New Roman"/>
          <w:sz w:val="24"/>
          <w:szCs w:val="24"/>
          <w:lang w:eastAsia="fr-FR"/>
        </w:rPr>
        <w:t>des</w:t>
      </w:r>
      <w:proofErr w:type="spellEnd"/>
      <w:r w:rsidRPr="00850B38">
        <w:rPr>
          <w:rFonts w:ascii="Times New Roman" w:eastAsia="Times New Roman" w:hAnsi="Times New Roman" w:cs="Times New Roman"/>
          <w:sz w:val="24"/>
          <w:szCs w:val="24"/>
          <w:lang w:eastAsia="fr-FR"/>
        </w:rPr>
        <w:t xml:space="preserve"> ses missions.</w:t>
      </w:r>
    </w:p>
    <w:p w14:paraId="6283B66F"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b/>
          <w:bCs/>
          <w:sz w:val="24"/>
          <w:szCs w:val="24"/>
          <w:lang w:eastAsia="fr-FR"/>
        </w:rPr>
        <w:t>Les classifications en groupe 6, 7 et 8</w:t>
      </w:r>
      <w:r w:rsidRPr="00850B38">
        <w:rPr>
          <w:rFonts w:ascii="Times New Roman" w:eastAsia="Times New Roman" w:hAnsi="Times New Roman" w:cs="Times New Roman"/>
          <w:sz w:val="24"/>
          <w:szCs w:val="24"/>
          <w:lang w:eastAsia="fr-FR"/>
        </w:rPr>
        <w:t> sont des classifications de cadre. Elles sont attribuées lorsque l'emploi occupé par le salarié impose une délégation permanente de responsabilité (en matière humaine, financière et ou de politique sportive…).</w:t>
      </w:r>
    </w:p>
    <w:p w14:paraId="71FAAD7E"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Il participe au processus de décision en proposant, mettant en œuvre les moyens, organisant….</w:t>
      </w:r>
    </w:p>
    <w:p w14:paraId="38DEAD90" w14:textId="77777777"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sz w:val="24"/>
          <w:szCs w:val="24"/>
          <w:lang w:eastAsia="fr-FR"/>
        </w:rPr>
        <w:t>Il doit être noté que les salariés en groupe 6 des entreprises de plus de 6 salariés ETP ayant 2 ans d'ancienneté en tant que cadres dans l'entreprise doivent être classés en groupe 7.</w:t>
      </w:r>
    </w:p>
    <w:p w14:paraId="51B551A4" w14:textId="5FD1DCB6" w:rsidR="00850B38" w:rsidRPr="00850B38" w:rsidRDefault="00850B38" w:rsidP="00850B38">
      <w:pPr>
        <w:spacing w:before="150" w:after="150" w:line="240" w:lineRule="auto"/>
        <w:jc w:val="both"/>
        <w:rPr>
          <w:rFonts w:ascii="Times New Roman" w:eastAsia="Times New Roman" w:hAnsi="Times New Roman" w:cs="Times New Roman"/>
          <w:sz w:val="24"/>
          <w:szCs w:val="24"/>
          <w:lang w:eastAsia="fr-FR"/>
        </w:rPr>
      </w:pPr>
      <w:r w:rsidRPr="00850B38">
        <w:rPr>
          <w:rFonts w:ascii="Times New Roman" w:eastAsia="Times New Roman" w:hAnsi="Times New Roman" w:cs="Times New Roman"/>
          <w:noProof/>
          <w:sz w:val="24"/>
          <w:szCs w:val="24"/>
          <w:lang w:eastAsia="fr-FR"/>
        </w:rPr>
        <w:drawing>
          <wp:inline distT="0" distB="0" distL="0" distR="0" wp14:anchorId="15A9117C" wp14:editId="67D48A7D">
            <wp:extent cx="198120" cy="198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850B38">
        <w:rPr>
          <w:rFonts w:ascii="Times New Roman" w:eastAsia="Times New Roman" w:hAnsi="Times New Roman" w:cs="Times New Roman"/>
          <w:b/>
          <w:bCs/>
          <w:i/>
          <w:iCs/>
          <w:sz w:val="24"/>
          <w:szCs w:val="24"/>
          <w:lang w:eastAsia="fr-FR"/>
        </w:rPr>
        <w:t>La majorité des emplois sportifs se trouve dans les groupes 3 à 5. En effet, au regard de la technicité requise pour une missions d'entrainement, le groupe 3 au minimum se justifie.</w:t>
      </w:r>
    </w:p>
    <w:p w14:paraId="7D4A5424" w14:textId="77777777" w:rsidR="00850B38" w:rsidRDefault="00850B38"/>
    <w:sectPr w:rsidR="00850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C31"/>
    <w:multiLevelType w:val="multilevel"/>
    <w:tmpl w:val="C79A0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A4D72"/>
    <w:multiLevelType w:val="multilevel"/>
    <w:tmpl w:val="CCBC0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B3E8B"/>
    <w:multiLevelType w:val="multilevel"/>
    <w:tmpl w:val="399EB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25B0C"/>
    <w:multiLevelType w:val="multilevel"/>
    <w:tmpl w:val="54E68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26BB0"/>
    <w:multiLevelType w:val="multilevel"/>
    <w:tmpl w:val="04B25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40B05"/>
    <w:multiLevelType w:val="multilevel"/>
    <w:tmpl w:val="C090D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46EDF"/>
    <w:multiLevelType w:val="multilevel"/>
    <w:tmpl w:val="7C683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320DD"/>
    <w:multiLevelType w:val="multilevel"/>
    <w:tmpl w:val="E7E85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B0D00"/>
    <w:multiLevelType w:val="multilevel"/>
    <w:tmpl w:val="E64ED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84800"/>
    <w:multiLevelType w:val="multilevel"/>
    <w:tmpl w:val="E5B62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7084"/>
    <w:multiLevelType w:val="multilevel"/>
    <w:tmpl w:val="79F89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3036363">
    <w:abstractNumId w:val="2"/>
  </w:num>
  <w:num w:numId="2" w16cid:durableId="1429079369">
    <w:abstractNumId w:val="8"/>
  </w:num>
  <w:num w:numId="3" w16cid:durableId="2111654642">
    <w:abstractNumId w:val="7"/>
  </w:num>
  <w:num w:numId="4" w16cid:durableId="1574243700">
    <w:abstractNumId w:val="6"/>
  </w:num>
  <w:num w:numId="5" w16cid:durableId="1531381264">
    <w:abstractNumId w:val="4"/>
  </w:num>
  <w:num w:numId="6" w16cid:durableId="1097674580">
    <w:abstractNumId w:val="10"/>
  </w:num>
  <w:num w:numId="7" w16cid:durableId="1740975380">
    <w:abstractNumId w:val="5"/>
  </w:num>
  <w:num w:numId="8" w16cid:durableId="390613391">
    <w:abstractNumId w:val="9"/>
  </w:num>
  <w:num w:numId="9" w16cid:durableId="1009143229">
    <w:abstractNumId w:val="0"/>
  </w:num>
  <w:num w:numId="10" w16cid:durableId="428351956">
    <w:abstractNumId w:val="3"/>
  </w:num>
  <w:num w:numId="11" w16cid:durableId="183626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38"/>
    <w:rsid w:val="00074664"/>
    <w:rsid w:val="00850B38"/>
    <w:rsid w:val="1B812EFB"/>
    <w:rsid w:val="69420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B60B"/>
  <w15:chartTrackingRefBased/>
  <w15:docId w15:val="{5B0CA855-B7C5-423D-BC45-B2D69E91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50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50B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50B3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0B3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50B3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50B3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50B38"/>
    <w:rPr>
      <w:color w:val="0000FF"/>
      <w:u w:val="single"/>
    </w:rPr>
  </w:style>
  <w:style w:type="paragraph" w:customStyle="1" w:styleId="social-button">
    <w:name w:val="social-button"/>
    <w:basedOn w:val="Normal"/>
    <w:rsid w:val="00850B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50B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0B38"/>
    <w:rPr>
      <w:b/>
      <w:bCs/>
    </w:rPr>
  </w:style>
  <w:style w:type="character" w:styleId="Accentuation">
    <w:name w:val="Emphasis"/>
    <w:basedOn w:val="Policepardfaut"/>
    <w:uiPriority w:val="20"/>
    <w:qFormat/>
    <w:rsid w:val="00850B38"/>
    <w:rPr>
      <w:i/>
      <w:iCs/>
    </w:rPr>
  </w:style>
  <w:style w:type="character" w:customStyle="1" w:styleId="c2">
    <w:name w:val="c2"/>
    <w:basedOn w:val="Policepardfaut"/>
    <w:rsid w:val="00850B38"/>
  </w:style>
  <w:style w:type="character" w:customStyle="1" w:styleId="c4">
    <w:name w:val="c4"/>
    <w:basedOn w:val="Policepardfaut"/>
    <w:rsid w:val="00850B38"/>
  </w:style>
  <w:style w:type="paragraph" w:customStyle="1" w:styleId="encadre">
    <w:name w:val="encadre"/>
    <w:basedOn w:val="Normal"/>
    <w:rsid w:val="00850B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3975">
      <w:bodyDiv w:val="1"/>
      <w:marLeft w:val="0"/>
      <w:marRight w:val="0"/>
      <w:marTop w:val="0"/>
      <w:marBottom w:val="0"/>
      <w:divBdr>
        <w:top w:val="none" w:sz="0" w:space="0" w:color="auto"/>
        <w:left w:val="none" w:sz="0" w:space="0" w:color="auto"/>
        <w:bottom w:val="none" w:sz="0" w:space="0" w:color="auto"/>
        <w:right w:val="none" w:sz="0" w:space="0" w:color="auto"/>
      </w:divBdr>
      <w:divsChild>
        <w:div w:id="1791851572">
          <w:marLeft w:val="0"/>
          <w:marRight w:val="0"/>
          <w:marTop w:val="150"/>
          <w:marBottom w:val="300"/>
          <w:divBdr>
            <w:top w:val="none" w:sz="0" w:space="0" w:color="auto"/>
            <w:left w:val="none" w:sz="0" w:space="0" w:color="auto"/>
            <w:bottom w:val="none" w:sz="0" w:space="0" w:color="auto"/>
            <w:right w:val="none" w:sz="0" w:space="0" w:color="auto"/>
          </w:divBdr>
          <w:divsChild>
            <w:div w:id="2006663018">
              <w:marLeft w:val="0"/>
              <w:marRight w:val="0"/>
              <w:marTop w:val="0"/>
              <w:marBottom w:val="0"/>
              <w:divBdr>
                <w:top w:val="none" w:sz="0" w:space="0" w:color="auto"/>
                <w:left w:val="none" w:sz="0" w:space="0" w:color="auto"/>
                <w:bottom w:val="none" w:sz="0" w:space="0" w:color="auto"/>
                <w:right w:val="none" w:sz="0" w:space="0" w:color="auto"/>
              </w:divBdr>
            </w:div>
          </w:divsChild>
        </w:div>
        <w:div w:id="2099012474">
          <w:marLeft w:val="0"/>
          <w:marRight w:val="0"/>
          <w:marTop w:val="0"/>
          <w:marBottom w:val="0"/>
          <w:divBdr>
            <w:top w:val="none" w:sz="0" w:space="0" w:color="auto"/>
            <w:left w:val="none" w:sz="0" w:space="0" w:color="auto"/>
            <w:bottom w:val="none" w:sz="0" w:space="0" w:color="auto"/>
            <w:right w:val="none" w:sz="0" w:space="0" w:color="auto"/>
          </w:divBdr>
        </w:div>
        <w:div w:id="317658827">
          <w:marLeft w:val="0"/>
          <w:marRight w:val="0"/>
          <w:marTop w:val="150"/>
          <w:marBottom w:val="0"/>
          <w:divBdr>
            <w:top w:val="none" w:sz="0" w:space="0" w:color="auto"/>
            <w:left w:val="none" w:sz="0" w:space="0" w:color="auto"/>
            <w:bottom w:val="none" w:sz="0" w:space="0" w:color="auto"/>
            <w:right w:val="none" w:sz="0" w:space="0" w:color="auto"/>
          </w:divBdr>
        </w:div>
        <w:div w:id="207561513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os-sports.fr/system/files/documents/tableau_classification_0.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hyperlink" Target="https://www.cosmos-sports.fr/fiches-pratiques/une-aide-la-classification-des-salaries-3334"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48ffac-e0b4-4de8-bba0-c145c097b0c9" xsi:nil="true"/>
    <lcf76f155ced4ddcb4097134ff3c332f xmlns="679a4bdd-b5ec-44df-be8e-90c5fbdc71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7BAD60D7BF8408A81E84B3F333549" ma:contentTypeVersion="12" ma:contentTypeDescription="Crée un document." ma:contentTypeScope="" ma:versionID="86c4eca7797da2fd72fad9bd774a4ba8">
  <xsd:schema xmlns:xsd="http://www.w3.org/2001/XMLSchema" xmlns:xs="http://www.w3.org/2001/XMLSchema" xmlns:p="http://schemas.microsoft.com/office/2006/metadata/properties" xmlns:ns2="679a4bdd-b5ec-44df-be8e-90c5fbdc71e5" xmlns:ns3="ea48ffac-e0b4-4de8-bba0-c145c097b0c9" targetNamespace="http://schemas.microsoft.com/office/2006/metadata/properties" ma:root="true" ma:fieldsID="1191ea52f416abd514a3e73ed528578a" ns2:_="" ns3:_="">
    <xsd:import namespace="679a4bdd-b5ec-44df-be8e-90c5fbdc71e5"/>
    <xsd:import namespace="ea48ffac-e0b4-4de8-bba0-c145c097b0c9"/>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4bdd-b5ec-44df-be8e-90c5fbdc7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943cdea-2fc9-4cf4-bda2-ae3779c2335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48ffac-e0b4-4de8-bba0-c145c097b0c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f791f6-363f-4cc7-af8c-2c0a52228e5a}" ma:internalName="TaxCatchAll" ma:showField="CatchAllData" ma:web="ea48ffac-e0b4-4de8-bba0-c145c097b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28E95-CB86-4821-BA65-674BBDCE8BCC}">
  <ds:schemaRefs>
    <ds:schemaRef ds:uri="http://schemas.microsoft.com/office/2006/metadata/properties"/>
    <ds:schemaRef ds:uri="http://schemas.microsoft.com/office/infopath/2007/PartnerControls"/>
    <ds:schemaRef ds:uri="ea48ffac-e0b4-4de8-bba0-c145c097b0c9"/>
    <ds:schemaRef ds:uri="679a4bdd-b5ec-44df-be8e-90c5fbdc71e5"/>
  </ds:schemaRefs>
</ds:datastoreItem>
</file>

<file path=customXml/itemProps2.xml><?xml version="1.0" encoding="utf-8"?>
<ds:datastoreItem xmlns:ds="http://schemas.openxmlformats.org/officeDocument/2006/customXml" ds:itemID="{FB543C93-ECD2-4432-A415-1AE57C3D93AB}">
  <ds:schemaRefs>
    <ds:schemaRef ds:uri="http://schemas.microsoft.com/sharepoint/v3/contenttype/forms"/>
  </ds:schemaRefs>
</ds:datastoreItem>
</file>

<file path=customXml/itemProps3.xml><?xml version="1.0" encoding="utf-8"?>
<ds:datastoreItem xmlns:ds="http://schemas.openxmlformats.org/officeDocument/2006/customXml" ds:itemID="{C573A042-9A2B-42B8-833A-8047685E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4bdd-b5ec-44df-be8e-90c5fbdc71e5"/>
    <ds:schemaRef ds:uri="ea48ffac-e0b4-4de8-bba0-c145c097b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7893</Characters>
  <Application>Microsoft Office Word</Application>
  <DocSecurity>0</DocSecurity>
  <Lines>65</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Rousseau</dc:creator>
  <cp:keywords/>
  <dc:description/>
  <cp:lastModifiedBy>pat leduc</cp:lastModifiedBy>
  <cp:revision>2</cp:revision>
  <dcterms:created xsi:type="dcterms:W3CDTF">2023-03-31T10:17:00Z</dcterms:created>
  <dcterms:modified xsi:type="dcterms:W3CDTF">2023-03-31T10:17:00Z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0x0101003947BAD60D7BF8408A81E84B3F333549</vt:lpwstr>
  </property>
  <property fmtid="{D5CDD505-2E9C-101B-9397-08002B2CF9AE}" pid="3" name="MediaServiceImageTags">
    <vt:lpwstr/>
  </property>
</Properties>
</file>